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1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85"/>
        <w:tblGridChange w:id="0">
          <w:tblGrid>
            <w:gridCol w:w="10185"/>
          </w:tblGrid>
        </w:tblGridChange>
      </w:tblGrid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right="-1568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0"/>
                <w:szCs w:val="240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train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car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truck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plane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2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30"/>
        <w:tblGridChange w:id="0">
          <w:tblGrid>
            <w:gridCol w:w="10230"/>
          </w:tblGrid>
        </w:tblGridChange>
      </w:tblGrid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right="-1568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0"/>
                <w:szCs w:val="240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bus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0"/>
                <w:szCs w:val="180"/>
                <w:rtl w:val="0"/>
              </w:rPr>
              <w:t xml:space="preserve">toothbrush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sink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soap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2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90"/>
        <w:tblGridChange w:id="0">
          <w:tblGrid>
            <w:gridCol w:w="10290"/>
          </w:tblGrid>
        </w:tblGridChange>
      </w:tblGrid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right="-1568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0"/>
                <w:szCs w:val="240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water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head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bike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boat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102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90"/>
        <w:tblGridChange w:id="0">
          <w:tblGrid>
            <w:gridCol w:w="10290"/>
          </w:tblGrid>
        </w:tblGridChange>
      </w:tblGrid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right="-1568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0"/>
                <w:szCs w:val="240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shoes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20"/>
                <w:szCs w:val="220"/>
                <w:rtl w:val="0"/>
              </w:rPr>
              <w:t xml:space="preserve">bell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00"/>
                <w:szCs w:val="200"/>
                <w:rtl w:val="0"/>
              </w:rPr>
              <w:t xml:space="preserve">bathroom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